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eastAsia="Source Han Sans"/>
          <w:b/>
          <w:color w:val="8B6914"/>
          <w:sz w:val="32"/>
        </w:rPr>
        <w:t>Quiz, Class Three · 第三堂课测验</w:t>
      </w:r>
    </w:p>
    <w:p>
      <w:r>
        <w:rPr>
          <w:rFonts w:ascii="Calibri" w:hAnsi="Calibri" w:eastAsia="Source Han Sans"/>
          <w:color w:val="7A6A4F"/>
          <w:sz w:val="22"/>
        </w:rPr>
        <w:t>ACI Course 14 — Lojong, Developing the Good Heart · Class 3 · 小考</w:t>
      </w:r>
    </w:p>
    <w:p/>
    <w:p>
      <w:r>
        <w:rPr>
          <w:rFonts w:ascii="Calibri" w:hAnsi="Calibri" w:eastAsia="Source Han Sans"/>
          <w:b/>
          <w:color w:val="8B6914"/>
          <w:sz w:val="24"/>
        </w:rPr>
        <w:t xml:space="preserve">1) </w:t>
      </w:r>
    </w:p>
    <w:p>
      <w:r>
        <w:rPr>
          <w:rFonts w:ascii="Calibri" w:hAnsi="Calibri"/>
          <w:i/>
          <w:color w:val="7A6A4F"/>
          <w:sz w:val="21"/>
        </w:rPr>
        <w:t>When Gyalwa Yang Gunpa says that "your own mind is the Buddha," what does he actually mean?</w:t>
      </w:r>
    </w:p>
    <w:p>
      <w:r>
        <w:rPr>
          <w:rFonts w:ascii="Calibri" w:hAnsi="Calibri" w:eastAsia="Source Han Sans"/>
          <w:sz w:val="22"/>
        </w:rPr>
        <w:t>嘉瓦·央贡巴说「你自己的意识就是佛」，他实际上是什么意思？</w:t>
      </w: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r>
        <w:rPr>
          <w:rFonts w:ascii="Calibri" w:hAnsi="Calibri" w:eastAsia="Source Han Sans"/>
          <w:b/>
          <w:color w:val="8B6914"/>
          <w:sz w:val="24"/>
        </w:rPr>
        <w:t xml:space="preserve">2) </w:t>
      </w:r>
    </w:p>
    <w:p>
      <w:r>
        <w:rPr>
          <w:rFonts w:ascii="Calibri" w:hAnsi="Calibri"/>
          <w:i/>
          <w:color w:val="7A6A4F"/>
          <w:sz w:val="21"/>
        </w:rPr>
        <w:t>Name the five poisons, and the effects of their opposites. (Tibetan track in Tibetan.)</w:t>
      </w:r>
    </w:p>
    <w:p>
      <w:r>
        <w:rPr>
          <w:rFonts w:ascii="Calibri" w:hAnsi="Calibri" w:eastAsia="Source Han Sans"/>
          <w:sz w:val="22"/>
        </w:rPr>
        <w:t>请说出五毒，以及它们的反面带来的效果。（藏文班请以藏文作答。）</w:t>
      </w:r>
    </w:p>
    <w:p>
      <w:r>
        <w:rPr>
          <w:rFonts w:ascii="Calibri" w:hAnsi="Calibri" w:eastAsia="Source Han Sans"/>
          <w:sz w:val="22"/>
        </w:rPr>
        <w:t>a)</w:t>
      </w:r>
    </w:p>
    <w:p>
      <w:r>
        <w:rPr>
          <w:rFonts w:ascii="Calibri" w:hAnsi="Calibri" w:eastAsia="Source Han Sans"/>
          <w:sz w:val="22"/>
        </w:rPr>
        <w:t>b)</w:t>
      </w:r>
    </w:p>
    <w:p>
      <w:r>
        <w:rPr>
          <w:rFonts w:ascii="Calibri" w:hAnsi="Calibri" w:eastAsia="Source Han Sans"/>
          <w:sz w:val="22"/>
        </w:rPr>
        <w:t>c)</w:t>
      </w:r>
    </w:p>
    <w:p>
      <w:r>
        <w:rPr>
          <w:rFonts w:ascii="Calibri" w:hAnsi="Calibri" w:eastAsia="Source Han Sans"/>
          <w:sz w:val="22"/>
        </w:rPr>
        <w:t>d)</w:t>
      </w:r>
    </w:p>
    <w:p>
      <w:r>
        <w:rPr>
          <w:rFonts w:ascii="Calibri" w:hAnsi="Calibri" w:eastAsia="Source Han Sans"/>
          <w:sz w:val="22"/>
        </w:rPr>
        <w:t>e)</w:t>
      </w: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r>
        <w:rPr>
          <w:rFonts w:ascii="Calibri" w:hAnsi="Calibri" w:eastAsia="Source Han Sans"/>
          <w:b/>
          <w:color w:val="8B6914"/>
          <w:sz w:val="24"/>
        </w:rPr>
        <w:t xml:space="preserve">3) </w:t>
      </w:r>
    </w:p>
    <w:p>
      <w:r>
        <w:rPr>
          <w:rFonts w:ascii="Calibri" w:hAnsi="Calibri"/>
          <w:i/>
          <w:color w:val="7A6A4F"/>
          <w:sz w:val="21"/>
        </w:rPr>
        <w:t>What does it really mean when Gyalwa Yang Gunpa says, "The reality of things is beyond the mind; so reside in a state where you hold to nothing"?</w:t>
      </w:r>
    </w:p>
    <w:p>
      <w:r>
        <w:rPr>
          <w:rFonts w:ascii="Calibri" w:hAnsi="Calibri" w:eastAsia="Source Han Sans"/>
          <w:sz w:val="22"/>
        </w:rPr>
        <w:t>嘉瓦·央贡巴说「事物的现实超越意识；所以要停在一个什么都不抓住的状态里」，这到底是什么意思？</w:t>
      </w: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Source Han Sans"/>
        <w:color w:val="7A6A4F"/>
        <w:sz w:val="15"/>
      </w:rPr>
      <w:t>《修心——培养善心》现代中文译本　版本 2026-10-24 · 98c9347b</w:t>
    </w:r>
    <w:r>
      <w:br/>
    </w:r>
    <w:r>
      <w:rPr>
        <w:rFonts w:ascii="Calibri" w:hAnsi="Calibri" w:eastAsia="Source Han Sans"/>
        <w:color w:val="7A6A4F"/>
        <w:sz w:val="15"/>
      </w:rPr>
      <w:t>出处　aci14.pages.dev/class-03/quiz-bilingual</w:t>
    </w:r>
    <w:r>
      <w:br/>
    </w:r>
    <w:r>
      <w:rPr>
        <w:rFonts w:ascii="Calibri" w:hAnsi="Calibri" w:eastAsia="Source Han Sans"/>
        <w:color w:val="7A6A4F"/>
        <w:sz w:val="15"/>
      </w:rPr>
      <w:t>英文原著 © Asian Classics Institute · Geshe Michael Roach</w:t>
    </w:r>
    <w:r>
      <w:br/>
    </w:r>
    <w:r>
      <w:rPr>
        <w:rFonts w:ascii="Calibri" w:hAnsi="Calibri" w:eastAsia="Source Han Sans"/>
        <w:color w:val="7A6A4F"/>
        <w:sz w:val="15"/>
      </w:rPr>
      <w:t>可自由列印、分享、用于教学；请勿修改内容后再散布，转载请保留本区块。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